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5-021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 февраля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привлекаемого к административной ответственности лица – Бушуева Н.К.,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5rplc-7"/>
          <w:rFonts w:ascii="Times New Roman" w:eastAsia="Times New Roman" w:hAnsi="Times New Roman" w:cs="Times New Roman"/>
        </w:rPr>
        <w:t>...</w:t>
      </w:r>
      <w:r>
        <w:rPr>
          <w:rStyle w:val="cat-PassportDatagrp-20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зарегистрированного по адресу: 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>Согласно вступившему в законную силу 15.12.20</w:t>
      </w:r>
      <w:r>
        <w:rPr>
          <w:rFonts w:ascii="Times New Roman" w:eastAsia="Times New Roman" w:hAnsi="Times New Roman" w:cs="Times New Roman"/>
        </w:rPr>
        <w:t xml:space="preserve">23 года постановлению </w:t>
      </w:r>
      <w:r>
        <w:rPr>
          <w:rStyle w:val="cat-UserDefinedgrp-2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по делу об административном правонарушении, предусмотренном ч. 2 ст. 19.24 Кодекса Российской Федерации об административных правонарушениях, Бушуеву Н.К. назначено административное наказание в виде штрафа в размере 500 рублей. В установленный ст.32.2 КоАП РФ срок – по 13.02.2024 года Бушуев Н.К. вышеуказанный штраф не уплатил. Таким образом, Бушуев Н.К. 14.02.2024 года в 00 час. 01 мин. по адресу: </w:t>
      </w:r>
      <w:r>
        <w:rPr>
          <w:rStyle w:val="cat-UserDefinedgrp-26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совершил административное правонарушение, предусмотренное ч.1 ст.20.25 КоАП РФ. </w:t>
      </w:r>
      <w:r>
        <w:rPr>
          <w:rFonts w:ascii="Times New Roman" w:eastAsia="Times New Roman" w:hAnsi="Times New Roman" w:cs="Times New Roman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району в отношении Бушуева Н.К.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Бушуев Н.К. вину во вменённом административном правонарушении признал в полном объеме, в содеянном раскаивается.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Бушуева Н.К.,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Бушуева Н.К.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86 № 317913 от 15.02.2024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Бушуева Н.К.;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Бушуеву Н.К. разъяснены, о чем проставил свою подпись; рапортом сотрудника полиции, составленным по обстоятельствам события административного п</w:t>
      </w:r>
      <w:r>
        <w:rPr>
          <w:rFonts w:ascii="Times New Roman" w:eastAsia="Times New Roman" w:hAnsi="Times New Roman" w:cs="Times New Roman"/>
        </w:rPr>
        <w:t xml:space="preserve">равонарушения; постановлением </w:t>
      </w:r>
      <w:r>
        <w:rPr>
          <w:rStyle w:val="cat-UserDefinedgrp-27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>ч. 2 ст. 19.24</w:t>
      </w:r>
      <w:r>
        <w:rPr>
          <w:rFonts w:ascii="Times New Roman" w:eastAsia="Times New Roman" w:hAnsi="Times New Roman" w:cs="Times New Roman"/>
        </w:rPr>
        <w:t xml:space="preserve"> КоАП РФ в отношении Бушуева Н.К.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которому назначено административное наказание в виде штрафа в размере 500 рублей, </w:t>
      </w: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Бушуева Н.К.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Бушуеву Н.К.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Бушуевым Н.К.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Бушуеву Н.К. наказания в виде штрафа нецелесообразно, поскольку Бушуев Н.К. не имеет официального источника дохода.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Бушуева Н.К.,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Бушуева Н.К.,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10 (десять) суток.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 минут 15 февраля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отбывания наказания время административного задержания 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02 час. 20 мин. 15.02.2024 года по 15.02.2024 года 09 час. 50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 w:line="360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6rplc-21">
    <w:name w:val="cat-UserDefined grp-26 rplc-21"/>
    <w:basedOn w:val="DefaultParagraphFont"/>
  </w:style>
  <w:style w:type="character" w:customStyle="1" w:styleId="cat-UserDefinedgrp-27rplc-32">
    <w:name w:val="cat-UserDefined grp-27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